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Договор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3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____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Тольятти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 » ___________ 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лице_____________________________________, действующего на основании _________________, именуемое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ПРОДАВЕЦ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одной стороны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Общество с ограниченной ответственностью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Втор-Сервис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лице директора Сергеева Александра Андреевича, действующего на основании Устава, именуемое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другой стороны, совместно именуемые Стороны, заключили настоящий договор о нижеследующем.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договора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Продавец обязуется передать в собственность Покупателя сырье, а Покупатель принять и оплатить его в сроки, установленные настоящим Договором.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Сырьем в настоящем Договоре является макулатура (ГОСТ 10700-97).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Наименование, количество и цена сырья согласовываются Сторонами и указываются в товарных накладных, являющихся неотъемлемой частью настоящего Договора.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собственности на сырье переходит от Поставщика к Покупателю с момента передачи его Покупателю на складе Покупателя и подписания товарных накладных.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Сроки и порядок поставки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поставки сырья  согласовывается по каждой конкретной партии.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Доставка сырья осуществляется силами и средствами Покупателя, если иное не установлено  соглашением Сторон.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Датой поставки считается дата поступления сырья на склад Покупателя и подписания товарных накладных.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Цена и порядок расчетов.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64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сырья на момент заключения договора составляет ____  рублей за 1 тонну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 НДС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uppressAutoHyphens w:val="true"/>
        <w:spacing w:before="0" w:after="0" w:line="264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НДС уплачивается налоговым агентом (Покупателем) согласно п. 8 ст. 161 Налогового кодекса Российской Федерации). </w:t>
      </w:r>
    </w:p>
    <w:p>
      <w:pPr>
        <w:suppressAutoHyphens w:val="true"/>
        <w:spacing w:before="0" w:after="0" w:line="264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Поставщик выставляет товарную накладную, счет-фактуру (УПД), за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макулатуру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отметкой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НДС исчисляется налоговым агентом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сумма настоящего Договора определяется суммированием стоимости всего сырья, поставленного Продавцом Покупателю в течение срока действия настоящего Договора.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Покупатель оплачивает принятое сырье путем перечисления денежных средств на расчетный счет Продавца на основании счета, товарной накладной, счета-фактуры в течение 10 (десяти) банковских дней после предоставления необходимого пакета документов.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Ответственность сторон.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Продавец несет ответственность за качество поставляемого сырья и оформление сопроводительных документов (товарная накладная ф. ТОРГ 12).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4"/>
          <w:shd w:fill="auto" w:val="clear"/>
        </w:rPr>
        <w:t xml:space="preserve">Порядок изменения и расторжения Договора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Разрешение споров.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изменения и дополнения к настоящему Договору имеют юридическую силу при условии, что они совершены в письменной форме и подписаны уполномоченными представителями Сторон.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может быть изменен, либо расторгнут по взаимному согласию Сторон.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Одностороннее расторжение настоящего Договора допускается при условии предварительного уведомления другой Стороны не позднее, чем за 30 календарных дней до момента расторжения.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возникновении разногласий при исполнении условий настоящего Договора Стороны предпринимают попытку их урегулирования. Срок рассмотрения претензий 20 дней с момента получения претензии. Неурегулированные споры подлежат разрешению в Арбитражном суде Самарской области.</w:t>
      </w:r>
    </w:p>
    <w:p>
      <w:pPr>
        <w:tabs>
          <w:tab w:val="left" w:pos="3600" w:leader="none"/>
        </w:tabs>
        <w:suppressAutoHyphens w:val="true"/>
        <w:spacing w:before="0" w:after="0" w:line="240"/>
        <w:ind w:right="0" w:left="-15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Заключительные положения.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вступает в силу с момента подписания его Сторонами и действует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«31»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2019 г., а в части исполнения обязательств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полного их исполнения.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до истечения срока действия настоящего договора ни одна из сторон не заявит о его расторжении, договор считается автоматически пролонгированным на следующий календарный год на тех же  условиях. Количество пролонгаций неограниченно.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изменения у какой-либо из Сторон юридического статуса, адреса и банковских   реквизитов, она обязана в течении 10 (десяти) рабочих дней со дня возникновения изменений известить другую Сторону.</w:t>
      </w:r>
    </w:p>
    <w:p>
      <w:pPr>
        <w:suppressAutoHyphens w:val="true"/>
        <w:spacing w:before="0" w:after="0" w:line="240"/>
        <w:ind w:right="0" w:left="-4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составлен в двух экземплярах имеющих равную юридическую силу.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Ареса и реквизиты Сторон.</w:t>
      </w:r>
    </w:p>
    <w:p>
      <w:pPr>
        <w:suppressAutoHyphens w:val="true"/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096"/>
        <w:gridCol w:w="5096"/>
      </w:tblGrid>
      <w:tr>
        <w:trPr>
          <w:trHeight w:val="1" w:hRule="atLeast"/>
          <w:jc w:val="left"/>
        </w:trPr>
        <w:tc>
          <w:tcPr>
            <w:tcW w:w="5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Продавец: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5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Покупатель:</w:t>
            </w:r>
          </w:p>
          <w:p>
            <w:pPr>
              <w:suppressAutoHyphens w:val="true"/>
              <w:spacing w:before="0" w:after="0" w:line="240"/>
              <w:ind w:right="0" w:left="-276" w:firstLine="27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Втор-Сервис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Юридический адрес:  445030 ,Самарская обл, Тольятти г, 70 лет Октября ул, дом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25,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квартира 98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Фактический адрес: 445143, Самарская обл, Ставропольский р-н, Подстепки с, Комплекс Лужки-1 массив Центральный тер, участок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Втор-Сервис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ИНН:    6321431828,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КПП:   632101001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ОГРН:  1176313049824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ОКПО: 15909236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Р/СЧ:      407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028 108 030 000 447 29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БАНК:  ПРИВОЛЖСКИЙ Ф-Л  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ПРОМСВЯЗЬБАНК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К/СЧ:      301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018 107 000 000 008 03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БИК:     042202803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тел:(8482)  51-65-39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01" w:hRule="auto"/>
          <w:jc w:val="left"/>
        </w:trPr>
        <w:tc>
          <w:tcPr>
            <w:tcW w:w="5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___________________________/</w:t>
            </w:r>
          </w:p>
        </w:tc>
        <w:tc>
          <w:tcPr>
            <w:tcW w:w="5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___________________________/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А.А. Сергеев.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